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40" w:type="dxa"/>
        <w:tblInd w:w="545" w:type="dxa"/>
        <w:tblBorders>
          <w:bottom w:val="dashed" w:sz="4" w:space="0" w:color="auto"/>
        </w:tblBorders>
        <w:tblLayout w:type="fixed"/>
        <w:tblCellMar>
          <w:left w:w="0" w:type="dxa"/>
          <w:right w:w="0" w:type="dxa"/>
        </w:tblCellMar>
        <w:tblLook w:val="0000" w:firstRow="0" w:lastRow="0" w:firstColumn="0" w:lastColumn="0" w:noHBand="0" w:noVBand="0"/>
      </w:tblPr>
      <w:tblGrid>
        <w:gridCol w:w="10712"/>
        <w:gridCol w:w="2353"/>
        <w:gridCol w:w="1875"/>
      </w:tblGrid>
      <w:tr w:rsidR="00D3730F" w:rsidRPr="00D904B6" w14:paraId="6789DCC5" w14:textId="77777777">
        <w:trPr>
          <w:cantSplit/>
          <w:trHeight w:val="284"/>
        </w:trPr>
        <w:tc>
          <w:tcPr>
            <w:tcW w:w="10712" w:type="dxa"/>
            <w:tcBorders>
              <w:top w:val="single" w:sz="4" w:space="0" w:color="808080"/>
              <w:left w:val="single" w:sz="4" w:space="0" w:color="808080"/>
              <w:bottom w:val="nil"/>
              <w:right w:val="single" w:sz="4" w:space="0" w:color="808080"/>
            </w:tcBorders>
          </w:tcPr>
          <w:p w14:paraId="4C152B43" w14:textId="77777777" w:rsidR="00D3730F" w:rsidRPr="00E36AE7" w:rsidRDefault="00D3730F" w:rsidP="00D3730F">
            <w:pPr>
              <w:spacing w:before="20" w:after="40"/>
              <w:ind w:left="113"/>
              <w:jc w:val="both"/>
              <w:rPr>
                <w:rFonts w:cs="Arial"/>
                <w:b w:val="0"/>
                <w:szCs w:val="19"/>
              </w:rPr>
            </w:pPr>
          </w:p>
        </w:tc>
        <w:tc>
          <w:tcPr>
            <w:tcW w:w="2353" w:type="dxa"/>
            <w:tcBorders>
              <w:top w:val="single" w:sz="4" w:space="0" w:color="808080"/>
              <w:left w:val="single" w:sz="4" w:space="0" w:color="808080"/>
              <w:bottom w:val="single" w:sz="4" w:space="0" w:color="808080"/>
              <w:right w:val="single" w:sz="4" w:space="0" w:color="808080"/>
            </w:tcBorders>
          </w:tcPr>
          <w:p w14:paraId="63297E88" w14:textId="77777777" w:rsidR="00D3730F" w:rsidRPr="00E36AE7" w:rsidRDefault="00D3730F" w:rsidP="00D3730F">
            <w:pPr>
              <w:spacing w:before="20" w:after="40"/>
              <w:ind w:left="113"/>
              <w:jc w:val="both"/>
              <w:rPr>
                <w:rFonts w:cs="Arial"/>
                <w:b w:val="0"/>
                <w:szCs w:val="19"/>
              </w:rPr>
            </w:pPr>
            <w:r w:rsidRPr="00E36AE7">
              <w:rPr>
                <w:rFonts w:cs="Arial"/>
                <w:b w:val="0"/>
                <w:szCs w:val="19"/>
              </w:rPr>
              <w:t>Vergabenummer</w:t>
            </w:r>
          </w:p>
        </w:tc>
        <w:tc>
          <w:tcPr>
            <w:tcW w:w="1875" w:type="dxa"/>
            <w:tcBorders>
              <w:top w:val="single" w:sz="4" w:space="0" w:color="808080"/>
              <w:left w:val="single" w:sz="4" w:space="0" w:color="808080"/>
              <w:bottom w:val="single" w:sz="4" w:space="0" w:color="808080"/>
              <w:right w:val="single" w:sz="4" w:space="0" w:color="808080"/>
            </w:tcBorders>
          </w:tcPr>
          <w:p w14:paraId="49E81567" w14:textId="77777777" w:rsidR="00D3730F" w:rsidRPr="00E36AE7" w:rsidRDefault="00D3730F" w:rsidP="00D3730F">
            <w:pPr>
              <w:spacing w:before="20" w:after="40"/>
              <w:ind w:left="113"/>
              <w:jc w:val="both"/>
              <w:rPr>
                <w:rFonts w:cs="Arial"/>
                <w:b w:val="0"/>
                <w:szCs w:val="19"/>
                <w:vertAlign w:val="subscript"/>
              </w:rPr>
            </w:pPr>
          </w:p>
        </w:tc>
      </w:tr>
      <w:tr w:rsidR="00D3730F" w:rsidRPr="00D3730F" w14:paraId="1555AE2A" w14:textId="77777777">
        <w:trPr>
          <w:cantSplit/>
          <w:trHeight w:val="284"/>
        </w:trPr>
        <w:tc>
          <w:tcPr>
            <w:tcW w:w="10712" w:type="dxa"/>
            <w:tcBorders>
              <w:top w:val="nil"/>
              <w:left w:val="single" w:sz="4" w:space="0" w:color="808080"/>
              <w:bottom w:val="single" w:sz="4" w:space="0" w:color="808080"/>
              <w:right w:val="single" w:sz="4" w:space="0" w:color="808080"/>
            </w:tcBorders>
          </w:tcPr>
          <w:p w14:paraId="2EE74EEE" w14:textId="77777777" w:rsidR="00D3730F" w:rsidRPr="00E36AE7" w:rsidRDefault="00D3730F" w:rsidP="00D3730F">
            <w:pPr>
              <w:spacing w:before="20" w:after="40"/>
              <w:ind w:left="113"/>
              <w:jc w:val="both"/>
              <w:rPr>
                <w:rFonts w:cs="Arial"/>
                <w:b w:val="0"/>
              </w:rPr>
            </w:pPr>
          </w:p>
        </w:tc>
        <w:tc>
          <w:tcPr>
            <w:tcW w:w="2353" w:type="dxa"/>
            <w:tcBorders>
              <w:top w:val="single" w:sz="4" w:space="0" w:color="808080"/>
              <w:left w:val="single" w:sz="4" w:space="0" w:color="808080"/>
              <w:bottom w:val="single" w:sz="4" w:space="0" w:color="808080"/>
              <w:right w:val="single" w:sz="4" w:space="0" w:color="808080"/>
            </w:tcBorders>
          </w:tcPr>
          <w:p w14:paraId="7ACBC05F" w14:textId="77777777" w:rsidR="00D3730F" w:rsidRPr="009A3221" w:rsidRDefault="00E321E6" w:rsidP="00D3730F">
            <w:pPr>
              <w:spacing w:before="20" w:after="40"/>
              <w:ind w:left="113"/>
              <w:jc w:val="both"/>
              <w:rPr>
                <w:rFonts w:cs="Arial"/>
                <w:b w:val="0"/>
              </w:rPr>
            </w:pPr>
            <w:r>
              <w:rPr>
                <w:b w:val="0"/>
              </w:rPr>
              <w:t>SC-060-TP-2026</w:t>
            </w:r>
          </w:p>
        </w:tc>
        <w:tc>
          <w:tcPr>
            <w:tcW w:w="1875" w:type="dxa"/>
            <w:tcBorders>
              <w:top w:val="single" w:sz="4" w:space="0" w:color="808080"/>
              <w:left w:val="single" w:sz="4" w:space="0" w:color="808080"/>
              <w:bottom w:val="single" w:sz="4" w:space="0" w:color="808080"/>
              <w:right w:val="single" w:sz="4" w:space="0" w:color="808080"/>
            </w:tcBorders>
          </w:tcPr>
          <w:p w14:paraId="759FFA63" w14:textId="77777777" w:rsidR="00D3730F" w:rsidRPr="00E36AE7" w:rsidRDefault="00D3730F" w:rsidP="00D3730F">
            <w:pPr>
              <w:spacing w:before="20" w:after="40"/>
              <w:ind w:left="113"/>
              <w:jc w:val="both"/>
              <w:rPr>
                <w:rFonts w:cs="Arial"/>
                <w:b w:val="0"/>
              </w:rPr>
            </w:pPr>
          </w:p>
        </w:tc>
      </w:tr>
      <w:tr w:rsidR="00D3730F" w:rsidRPr="00D3730F" w14:paraId="18564CC3" w14:textId="77777777">
        <w:trPr>
          <w:cantSplit/>
          <w:trHeight w:val="284"/>
        </w:trPr>
        <w:tc>
          <w:tcPr>
            <w:tcW w:w="14940" w:type="dxa"/>
            <w:gridSpan w:val="3"/>
            <w:tcBorders>
              <w:top w:val="nil"/>
              <w:left w:val="single" w:sz="4" w:space="0" w:color="808080"/>
              <w:bottom w:val="nil"/>
              <w:right w:val="single" w:sz="4" w:space="0" w:color="808080"/>
            </w:tcBorders>
          </w:tcPr>
          <w:p w14:paraId="13074106" w14:textId="77777777" w:rsidR="00D3730F" w:rsidRPr="00E36AE7" w:rsidRDefault="00D3730F" w:rsidP="00D3730F">
            <w:pPr>
              <w:spacing w:before="20" w:after="40"/>
              <w:ind w:left="113"/>
              <w:jc w:val="both"/>
              <w:rPr>
                <w:rFonts w:cs="Arial"/>
                <w:b w:val="0"/>
              </w:rPr>
            </w:pPr>
            <w:r w:rsidRPr="00E36AE7">
              <w:rPr>
                <w:rFonts w:cs="Arial"/>
                <w:b w:val="0"/>
              </w:rPr>
              <w:t>Baumaßnahme</w:t>
            </w:r>
          </w:p>
        </w:tc>
      </w:tr>
      <w:tr w:rsidR="00D3730F" w:rsidRPr="00D3730F" w14:paraId="3A5B8487" w14:textId="77777777">
        <w:trPr>
          <w:cantSplit/>
          <w:trHeight w:val="284"/>
        </w:trPr>
        <w:tc>
          <w:tcPr>
            <w:tcW w:w="14940" w:type="dxa"/>
            <w:gridSpan w:val="3"/>
            <w:tcBorders>
              <w:top w:val="nil"/>
              <w:left w:val="single" w:sz="4" w:space="0" w:color="808080"/>
              <w:bottom w:val="nil"/>
              <w:right w:val="single" w:sz="4" w:space="0" w:color="808080"/>
            </w:tcBorders>
          </w:tcPr>
          <w:p w14:paraId="41CB968D" w14:textId="77777777" w:rsidR="00D3730F" w:rsidRPr="009A3221" w:rsidRDefault="00E321E6" w:rsidP="00D3730F">
            <w:pPr>
              <w:spacing w:before="20" w:after="40"/>
              <w:ind w:left="113"/>
              <w:jc w:val="both"/>
              <w:rPr>
                <w:rFonts w:cs="Arial"/>
                <w:b w:val="0"/>
              </w:rPr>
            </w:pPr>
            <w:r>
              <w:rPr>
                <w:b w:val="0"/>
              </w:rPr>
              <w:t>Erschließung Werftdreieck, Los 1.1 - Planstraße E und G, Tiefbau und Baustraßen</w:t>
            </w:r>
          </w:p>
        </w:tc>
      </w:tr>
      <w:tr w:rsidR="00D3730F" w:rsidRPr="00D3730F" w14:paraId="3B0CB3B5" w14:textId="77777777">
        <w:trPr>
          <w:cantSplit/>
          <w:trHeight w:val="284"/>
        </w:trPr>
        <w:tc>
          <w:tcPr>
            <w:tcW w:w="14940" w:type="dxa"/>
            <w:gridSpan w:val="3"/>
            <w:tcBorders>
              <w:top w:val="single" w:sz="4" w:space="0" w:color="808080"/>
              <w:left w:val="single" w:sz="4" w:space="0" w:color="808080"/>
              <w:bottom w:val="nil"/>
              <w:right w:val="single" w:sz="4" w:space="0" w:color="808080"/>
            </w:tcBorders>
            <w:vAlign w:val="bottom"/>
          </w:tcPr>
          <w:p w14:paraId="63F7F8B2" w14:textId="77777777" w:rsidR="00D3730F" w:rsidRPr="00E36AE7" w:rsidRDefault="00236852" w:rsidP="00D3730F">
            <w:pPr>
              <w:spacing w:before="20" w:after="40"/>
              <w:ind w:left="113"/>
              <w:jc w:val="both"/>
              <w:rPr>
                <w:rFonts w:cs="Arial"/>
                <w:b w:val="0"/>
              </w:rPr>
            </w:pPr>
            <w:r>
              <w:rPr>
                <w:rFonts w:cs="Arial"/>
                <w:b w:val="0"/>
              </w:rPr>
              <w:t>Leistung</w:t>
            </w:r>
          </w:p>
        </w:tc>
      </w:tr>
      <w:tr w:rsidR="00D3730F" w:rsidRPr="00D3730F" w14:paraId="32D84C38" w14:textId="77777777">
        <w:trPr>
          <w:cantSplit/>
          <w:trHeight w:val="284"/>
        </w:trPr>
        <w:tc>
          <w:tcPr>
            <w:tcW w:w="14940" w:type="dxa"/>
            <w:gridSpan w:val="3"/>
            <w:tcBorders>
              <w:top w:val="nil"/>
              <w:left w:val="single" w:sz="4" w:space="0" w:color="808080"/>
              <w:bottom w:val="single" w:sz="4" w:space="0" w:color="808080"/>
              <w:right w:val="single" w:sz="4" w:space="0" w:color="808080"/>
            </w:tcBorders>
            <w:vAlign w:val="bottom"/>
          </w:tcPr>
          <w:p w14:paraId="715707EF" w14:textId="77777777" w:rsidR="00D3730F" w:rsidRPr="008E4E63" w:rsidRDefault="00E321E6" w:rsidP="00D3730F">
            <w:pPr>
              <w:spacing w:before="40" w:after="40"/>
              <w:ind w:left="113"/>
              <w:jc w:val="both"/>
              <w:rPr>
                <w:rFonts w:cs="Arial"/>
                <w:b w:val="0"/>
              </w:rPr>
            </w:pPr>
            <w:r>
              <w:rPr>
                <w:b w:val="0"/>
              </w:rPr>
              <w:t>Los 1.1 - Planstraße E und G, Tiefbau und Baustraßen</w:t>
            </w:r>
          </w:p>
        </w:tc>
      </w:tr>
    </w:tbl>
    <w:p w14:paraId="2EF0C581" w14:textId="77777777" w:rsidR="00D3730F" w:rsidRDefault="00D3730F" w:rsidP="00D3730F">
      <w:pPr>
        <w:ind w:left="540"/>
        <w:jc w:val="both"/>
        <w:rPr>
          <w:rFonts w:cs="Arial"/>
          <w:szCs w:val="20"/>
        </w:rPr>
      </w:pPr>
    </w:p>
    <w:p w14:paraId="65D5B270" w14:textId="77777777" w:rsidR="00D3730F" w:rsidRPr="00242A0F" w:rsidRDefault="00D3730F" w:rsidP="00D3730F">
      <w:pPr>
        <w:ind w:left="540"/>
        <w:jc w:val="both"/>
        <w:rPr>
          <w:rFonts w:cs="Arial"/>
          <w:szCs w:val="20"/>
        </w:rPr>
      </w:pPr>
      <w:r w:rsidRPr="00242A0F">
        <w:rPr>
          <w:rFonts w:cs="Arial"/>
          <w:szCs w:val="20"/>
        </w:rPr>
        <w:t>Ergänzung der Aufforderung zur Abgabe eines Angebots</w:t>
      </w:r>
    </w:p>
    <w:p w14:paraId="522B64F4" w14:textId="77777777" w:rsidR="00D3730F" w:rsidRDefault="00D3730F" w:rsidP="00D3730F">
      <w:pPr>
        <w:ind w:left="540"/>
        <w:jc w:val="both"/>
        <w:rPr>
          <w:rFonts w:cs="Arial"/>
          <w:szCs w:val="20"/>
        </w:rPr>
      </w:pPr>
    </w:p>
    <w:p w14:paraId="65CCBE8D" w14:textId="77777777" w:rsidR="00D3730F" w:rsidRPr="00CE68BB" w:rsidRDefault="00D3730F" w:rsidP="00D3730F">
      <w:pPr>
        <w:ind w:left="540"/>
        <w:jc w:val="both"/>
      </w:pPr>
      <w:r>
        <w:t>Mindestanforderungen an Nebenangebote</w:t>
      </w:r>
    </w:p>
    <w:p w14:paraId="7AB72639" w14:textId="77777777" w:rsidR="00D3730F" w:rsidRDefault="00D3730F" w:rsidP="00D3730F">
      <w:pPr>
        <w:ind w:left="540"/>
        <w:rPr>
          <w:rFonts w:cs="Arial"/>
          <w:szCs w:val="20"/>
        </w:rPr>
      </w:pPr>
    </w:p>
    <w:tbl>
      <w:tblPr>
        <w:tblW w:w="14940" w:type="dxa"/>
        <w:tblInd w:w="64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5697"/>
        <w:gridCol w:w="9243"/>
      </w:tblGrid>
      <w:tr w:rsidR="00D3730F" w:rsidRPr="00204E4E" w14:paraId="38A5E53A" w14:textId="77777777" w:rsidTr="00AB5D95">
        <w:tc>
          <w:tcPr>
            <w:tcW w:w="5697" w:type="dxa"/>
            <w:tcBorders>
              <w:top w:val="single" w:sz="2" w:space="0" w:color="808080"/>
              <w:left w:val="single" w:sz="2" w:space="0" w:color="808080"/>
              <w:bottom w:val="single" w:sz="2" w:space="0" w:color="808080"/>
              <w:right w:val="single" w:sz="2" w:space="0" w:color="808080"/>
            </w:tcBorders>
          </w:tcPr>
          <w:p w14:paraId="5F425456" w14:textId="77777777" w:rsidR="00D3730F" w:rsidRPr="00204E4E" w:rsidRDefault="00D3730F" w:rsidP="00204E4E">
            <w:pPr>
              <w:spacing w:before="120" w:after="120"/>
              <w:rPr>
                <w:b w:val="0"/>
                <w:sz w:val="16"/>
                <w:szCs w:val="16"/>
              </w:rPr>
            </w:pPr>
            <w:r w:rsidRPr="00204E4E">
              <w:rPr>
                <w:b w:val="0"/>
                <w:sz w:val="16"/>
                <w:szCs w:val="16"/>
              </w:rPr>
              <w:t>Für folgende Vertragsbedingungen und Teilleistungen (Positionen)/Fachlose (Gewerke)/Gesamtleistung sind Nebenangebote zugelassen:</w:t>
            </w:r>
          </w:p>
        </w:tc>
        <w:tc>
          <w:tcPr>
            <w:tcW w:w="9243" w:type="dxa"/>
            <w:tcBorders>
              <w:top w:val="single" w:sz="2" w:space="0" w:color="808080"/>
              <w:left w:val="single" w:sz="2" w:space="0" w:color="808080"/>
              <w:bottom w:val="single" w:sz="2" w:space="0" w:color="808080"/>
              <w:right w:val="single" w:sz="2" w:space="0" w:color="808080"/>
            </w:tcBorders>
          </w:tcPr>
          <w:p w14:paraId="0EAA5C5C" w14:textId="77777777" w:rsidR="00D3730F" w:rsidRPr="00204E4E" w:rsidRDefault="00D3730F" w:rsidP="00204E4E">
            <w:pPr>
              <w:spacing w:before="120" w:after="120"/>
              <w:rPr>
                <w:b w:val="0"/>
                <w:sz w:val="16"/>
                <w:szCs w:val="16"/>
              </w:rPr>
            </w:pPr>
            <w:r w:rsidRPr="00204E4E">
              <w:rPr>
                <w:b w:val="0"/>
                <w:sz w:val="16"/>
                <w:szCs w:val="16"/>
              </w:rPr>
              <w:t>Nebenangebote müssen die folgenden Mindestanforderungen erfüllen:</w:t>
            </w:r>
          </w:p>
        </w:tc>
      </w:tr>
      <w:tr w:rsidR="00AB5D95" w:rsidRPr="00204E4E" w14:paraId="4F84850E" w14:textId="77777777" w:rsidTr="00AB5D95">
        <w:trPr>
          <w:trHeight w:val="397"/>
        </w:trPr>
        <w:tc>
          <w:tcPr>
            <w:tcW w:w="5697" w:type="dxa"/>
            <w:tcBorders>
              <w:top w:val="single" w:sz="2" w:space="0" w:color="808080"/>
              <w:left w:val="single" w:sz="2" w:space="0" w:color="808080"/>
              <w:bottom w:val="single" w:sz="2" w:space="0" w:color="808080"/>
              <w:right w:val="single" w:sz="2" w:space="0" w:color="808080"/>
            </w:tcBorders>
          </w:tcPr>
          <w:p w14:paraId="643F35F7" w14:textId="7B2D1CF8" w:rsidR="00AB5D95" w:rsidRPr="00204E4E" w:rsidRDefault="00AB5D95" w:rsidP="00D3730F">
            <w:pPr>
              <w:rPr>
                <w:sz w:val="16"/>
                <w:szCs w:val="16"/>
              </w:rPr>
            </w:pPr>
            <w:r>
              <w:rPr>
                <w:sz w:val="16"/>
                <w:szCs w:val="16"/>
              </w:rPr>
              <w:t>Für die gesamte Leistung</w:t>
            </w:r>
          </w:p>
        </w:tc>
        <w:tc>
          <w:tcPr>
            <w:tcW w:w="9243" w:type="dxa"/>
            <w:tcBorders>
              <w:top w:val="single" w:sz="2" w:space="0" w:color="808080"/>
              <w:left w:val="single" w:sz="2" w:space="0" w:color="808080"/>
              <w:bottom w:val="single" w:sz="2" w:space="0" w:color="808080"/>
              <w:right w:val="single" w:sz="2" w:space="0" w:color="808080"/>
            </w:tcBorders>
          </w:tcPr>
          <w:p w14:paraId="425213F1" w14:textId="77777777" w:rsidR="00AB5D95" w:rsidRPr="00931C30" w:rsidRDefault="00AB5D95" w:rsidP="00AB5D95">
            <w:pPr>
              <w:spacing w:after="120"/>
              <w:rPr>
                <w:b w:val="0"/>
                <w:sz w:val="16"/>
                <w:szCs w:val="16"/>
              </w:rPr>
            </w:pPr>
            <w:r w:rsidRPr="00931C30">
              <w:rPr>
                <w:b w:val="0"/>
                <w:sz w:val="16"/>
                <w:szCs w:val="16"/>
              </w:rPr>
              <w:t>1. Nebenangebote sind nur in Verbindung mit einem Hauptangebot zugelassen. Die technischen Parameter der Leistungsbeschreibung verstehen sich als Mi</w:t>
            </w:r>
            <w:r>
              <w:rPr>
                <w:b w:val="0"/>
                <w:sz w:val="16"/>
                <w:szCs w:val="16"/>
              </w:rPr>
              <w:t>n</w:t>
            </w:r>
            <w:r w:rsidRPr="00931C30">
              <w:rPr>
                <w:b w:val="0"/>
                <w:sz w:val="16"/>
                <w:szCs w:val="16"/>
              </w:rPr>
              <w:t>destanforderungen an die jeweiligen (Teil-) Leistungen.</w:t>
            </w:r>
          </w:p>
          <w:p w14:paraId="61D3D433" w14:textId="77777777" w:rsidR="00AB5D95" w:rsidRPr="00931C30" w:rsidRDefault="00AB5D95" w:rsidP="00AB5D95">
            <w:pPr>
              <w:spacing w:after="120"/>
              <w:rPr>
                <w:b w:val="0"/>
                <w:sz w:val="16"/>
                <w:szCs w:val="16"/>
              </w:rPr>
            </w:pPr>
            <w:r w:rsidRPr="00931C30">
              <w:rPr>
                <w:b w:val="0"/>
                <w:sz w:val="16"/>
                <w:szCs w:val="16"/>
              </w:rPr>
              <w:t>2. Pauschalisierungen der angebotenen Leistungen werden zugelassen.</w:t>
            </w:r>
          </w:p>
          <w:p w14:paraId="16808597" w14:textId="77777777" w:rsidR="00AB5D95" w:rsidRPr="00931C30" w:rsidRDefault="00AB5D95" w:rsidP="00AB5D95">
            <w:pPr>
              <w:spacing w:after="120"/>
              <w:rPr>
                <w:b w:val="0"/>
                <w:sz w:val="16"/>
                <w:szCs w:val="16"/>
              </w:rPr>
            </w:pPr>
            <w:r w:rsidRPr="00931C30">
              <w:rPr>
                <w:b w:val="0"/>
                <w:sz w:val="16"/>
                <w:szCs w:val="16"/>
              </w:rPr>
              <w:t>3. Mit der Abgabe von Nebenangeboten ist die Gleichwertigkeit durch den AN nachzuweisen.</w:t>
            </w:r>
          </w:p>
          <w:p w14:paraId="5B91BC42" w14:textId="77777777" w:rsidR="00AB5D95" w:rsidRPr="00931C30" w:rsidRDefault="00AB5D95" w:rsidP="00AB5D95">
            <w:pPr>
              <w:spacing w:after="120"/>
              <w:rPr>
                <w:b w:val="0"/>
                <w:sz w:val="16"/>
                <w:szCs w:val="16"/>
              </w:rPr>
            </w:pPr>
            <w:r w:rsidRPr="00931C30">
              <w:rPr>
                <w:b w:val="0"/>
                <w:sz w:val="16"/>
                <w:szCs w:val="16"/>
              </w:rPr>
              <w:t>Nicht zugelassen werden Nebenangebote, die eine Änderung der Gestaltung des Bauwerkes</w:t>
            </w:r>
            <w:r>
              <w:rPr>
                <w:b w:val="0"/>
                <w:sz w:val="16"/>
                <w:szCs w:val="16"/>
              </w:rPr>
              <w:t xml:space="preserve"> </w:t>
            </w:r>
            <w:r w:rsidRPr="00931C30">
              <w:rPr>
                <w:b w:val="0"/>
                <w:sz w:val="16"/>
                <w:szCs w:val="16"/>
              </w:rPr>
              <w:t>vorsehen.</w:t>
            </w:r>
          </w:p>
          <w:p w14:paraId="00F017FB" w14:textId="77777777" w:rsidR="00AB5D95" w:rsidRPr="00931C30" w:rsidRDefault="00AB5D95" w:rsidP="00AB5D95">
            <w:pPr>
              <w:spacing w:after="120"/>
              <w:rPr>
                <w:b w:val="0"/>
                <w:sz w:val="16"/>
                <w:szCs w:val="16"/>
              </w:rPr>
            </w:pPr>
            <w:r w:rsidRPr="00931C30">
              <w:rPr>
                <w:b w:val="0"/>
                <w:sz w:val="16"/>
                <w:szCs w:val="16"/>
              </w:rPr>
              <w:t>4. Hat das Nebenangebot Auswirkungen auf technologische Vorgaben wie z.B. Fristen, den</w:t>
            </w:r>
            <w:r>
              <w:rPr>
                <w:b w:val="0"/>
                <w:sz w:val="16"/>
                <w:szCs w:val="16"/>
              </w:rPr>
              <w:t xml:space="preserve"> </w:t>
            </w:r>
            <w:r w:rsidRPr="00931C30">
              <w:rPr>
                <w:b w:val="0"/>
                <w:sz w:val="16"/>
                <w:szCs w:val="16"/>
              </w:rPr>
              <w:t>Bauablauf, Ausführungsparameter von Folgegewerken, eventuell zusätzlich notwendige Prüfungen bzw. Genehmigungen oder die vorgesehenen Bauweisen, sind diese preislich zu berücksichtigen oder es sind mindestens hierzu die entsprechenden Angaben mit Abgabe des</w:t>
            </w:r>
            <w:r>
              <w:rPr>
                <w:b w:val="0"/>
                <w:sz w:val="16"/>
                <w:szCs w:val="16"/>
              </w:rPr>
              <w:t xml:space="preserve"> </w:t>
            </w:r>
            <w:r w:rsidRPr="00931C30">
              <w:rPr>
                <w:b w:val="0"/>
                <w:sz w:val="16"/>
                <w:szCs w:val="16"/>
              </w:rPr>
              <w:t>Nebenangebotes zu machen. Die in den Besonderen Vertragsbedingungen angegebenen</w:t>
            </w:r>
            <w:r>
              <w:rPr>
                <w:b w:val="0"/>
                <w:sz w:val="16"/>
                <w:szCs w:val="16"/>
              </w:rPr>
              <w:t xml:space="preserve"> </w:t>
            </w:r>
            <w:r w:rsidRPr="00931C30">
              <w:rPr>
                <w:b w:val="0"/>
                <w:sz w:val="16"/>
                <w:szCs w:val="16"/>
              </w:rPr>
              <w:t>Ausführungsfristen bleiben verbindlich.</w:t>
            </w:r>
          </w:p>
          <w:p w14:paraId="15D4B028" w14:textId="77777777" w:rsidR="00AB5D95" w:rsidRPr="00931C30" w:rsidRDefault="00AB5D95" w:rsidP="00AB5D95">
            <w:pPr>
              <w:spacing w:after="120"/>
              <w:rPr>
                <w:b w:val="0"/>
                <w:sz w:val="16"/>
                <w:szCs w:val="16"/>
              </w:rPr>
            </w:pPr>
            <w:r w:rsidRPr="00931C30">
              <w:rPr>
                <w:b w:val="0"/>
                <w:sz w:val="16"/>
                <w:szCs w:val="16"/>
              </w:rPr>
              <w:t>5. Das Leistungsverzeichnis, dem die Ausschreibung zugrunde liegt, bleibt hinsichtlich der Anforderungen an die Teilleistung Vertragsbestandteil, auch wenn der Auftrag auf ein Nebenangebot erteilt wird.</w:t>
            </w:r>
          </w:p>
          <w:p w14:paraId="1B76BC4F" w14:textId="77777777" w:rsidR="00AB5D95" w:rsidRPr="00931C30" w:rsidRDefault="00AB5D95" w:rsidP="00AB5D95">
            <w:pPr>
              <w:spacing w:after="120"/>
              <w:rPr>
                <w:b w:val="0"/>
                <w:sz w:val="16"/>
                <w:szCs w:val="16"/>
              </w:rPr>
            </w:pPr>
            <w:r w:rsidRPr="00931C30">
              <w:rPr>
                <w:b w:val="0"/>
                <w:sz w:val="16"/>
                <w:szCs w:val="16"/>
              </w:rPr>
              <w:t xml:space="preserve">6. </w:t>
            </w:r>
            <w:proofErr w:type="gramStart"/>
            <w:r w:rsidRPr="00931C30">
              <w:rPr>
                <w:b w:val="0"/>
                <w:sz w:val="16"/>
                <w:szCs w:val="16"/>
              </w:rPr>
              <w:t>Zusätzlich</w:t>
            </w:r>
            <w:proofErr w:type="gramEnd"/>
            <w:r w:rsidRPr="00931C30">
              <w:rPr>
                <w:b w:val="0"/>
                <w:sz w:val="16"/>
                <w:szCs w:val="16"/>
              </w:rPr>
              <w:t xml:space="preserve"> zu den Vorgaben der Vergabeunterlagen sind zu den Nebenangeboten, sofern erforderlich, folgende Unterlagen vorzulegen:</w:t>
            </w:r>
          </w:p>
          <w:p w14:paraId="3522F682" w14:textId="77777777" w:rsidR="00AB5D95" w:rsidRPr="00931C30" w:rsidRDefault="00AB5D95" w:rsidP="00AB5D95">
            <w:pPr>
              <w:spacing w:after="120"/>
              <w:rPr>
                <w:b w:val="0"/>
                <w:sz w:val="16"/>
                <w:szCs w:val="16"/>
              </w:rPr>
            </w:pPr>
            <w:r w:rsidRPr="00931C30">
              <w:rPr>
                <w:b w:val="0"/>
                <w:sz w:val="16"/>
                <w:szCs w:val="16"/>
              </w:rPr>
              <w:t>- mit dem Angebot: die Datenblätter der geänderten Materialien</w:t>
            </w:r>
          </w:p>
          <w:p w14:paraId="1957A638" w14:textId="77777777" w:rsidR="00AB5D95" w:rsidRPr="00931C30" w:rsidRDefault="00AB5D95" w:rsidP="00AB5D95">
            <w:pPr>
              <w:spacing w:after="120"/>
              <w:rPr>
                <w:b w:val="0"/>
                <w:sz w:val="16"/>
                <w:szCs w:val="16"/>
              </w:rPr>
            </w:pPr>
            <w:r w:rsidRPr="00931C30">
              <w:rPr>
                <w:b w:val="0"/>
                <w:sz w:val="16"/>
                <w:szCs w:val="16"/>
              </w:rPr>
              <w:t>- auf gesondertes Verlangen der Vergabestelle:</w:t>
            </w:r>
          </w:p>
          <w:p w14:paraId="52906B07" w14:textId="77777777" w:rsidR="00AB5D95" w:rsidRPr="00931C30" w:rsidRDefault="00AB5D95" w:rsidP="00AB5D95">
            <w:pPr>
              <w:rPr>
                <w:b w:val="0"/>
                <w:sz w:val="16"/>
                <w:szCs w:val="16"/>
              </w:rPr>
            </w:pPr>
            <w:r w:rsidRPr="00931C30">
              <w:rPr>
                <w:b w:val="0"/>
                <w:sz w:val="16"/>
                <w:szCs w:val="16"/>
              </w:rPr>
              <w:t>• ausführliche Beschreibung der Arbeiten</w:t>
            </w:r>
          </w:p>
          <w:p w14:paraId="0966C1FA" w14:textId="77777777" w:rsidR="00AB5D95" w:rsidRPr="00931C30" w:rsidRDefault="00AB5D95" w:rsidP="00AB5D95">
            <w:pPr>
              <w:rPr>
                <w:b w:val="0"/>
                <w:sz w:val="16"/>
                <w:szCs w:val="16"/>
              </w:rPr>
            </w:pPr>
            <w:r w:rsidRPr="00931C30">
              <w:rPr>
                <w:b w:val="0"/>
                <w:sz w:val="16"/>
                <w:szCs w:val="16"/>
              </w:rPr>
              <w:t>• zeichnerische Darstellung</w:t>
            </w:r>
          </w:p>
          <w:p w14:paraId="462C481F" w14:textId="77777777" w:rsidR="00AB5D95" w:rsidRPr="00931C30" w:rsidRDefault="00AB5D95" w:rsidP="00AB5D95">
            <w:pPr>
              <w:rPr>
                <w:b w:val="0"/>
                <w:sz w:val="16"/>
                <w:szCs w:val="16"/>
              </w:rPr>
            </w:pPr>
            <w:r w:rsidRPr="00931C30">
              <w:rPr>
                <w:b w:val="0"/>
                <w:sz w:val="16"/>
                <w:szCs w:val="16"/>
              </w:rPr>
              <w:t>• geprüfte statische Vorberechnungen</w:t>
            </w:r>
          </w:p>
          <w:p w14:paraId="2BD79EDC" w14:textId="77777777" w:rsidR="00AB5D95" w:rsidRPr="00931C30" w:rsidRDefault="00AB5D95" w:rsidP="00AB5D95">
            <w:pPr>
              <w:rPr>
                <w:b w:val="0"/>
                <w:sz w:val="16"/>
                <w:szCs w:val="16"/>
              </w:rPr>
            </w:pPr>
            <w:r w:rsidRPr="00931C30">
              <w:rPr>
                <w:b w:val="0"/>
                <w:sz w:val="16"/>
                <w:szCs w:val="16"/>
              </w:rPr>
              <w:t>• Zertifikate, Zulassungen, Eignungsprüfungen.</w:t>
            </w:r>
          </w:p>
          <w:p w14:paraId="09F63059" w14:textId="77777777" w:rsidR="00AB5D95" w:rsidRPr="00931C30" w:rsidRDefault="00AB5D95" w:rsidP="00AB5D95">
            <w:pPr>
              <w:rPr>
                <w:b w:val="0"/>
                <w:sz w:val="16"/>
                <w:szCs w:val="16"/>
              </w:rPr>
            </w:pPr>
            <w:r w:rsidRPr="00931C30">
              <w:rPr>
                <w:b w:val="0"/>
                <w:sz w:val="16"/>
                <w:szCs w:val="16"/>
              </w:rPr>
              <w:t>• Das Leistungsverzeichnis des Nebenangebotes muss alle für die Erstellung</w:t>
            </w:r>
            <w:r>
              <w:rPr>
                <w:b w:val="0"/>
                <w:sz w:val="16"/>
                <w:szCs w:val="16"/>
              </w:rPr>
              <w:t xml:space="preserve"> </w:t>
            </w:r>
            <w:r w:rsidRPr="00931C30">
              <w:rPr>
                <w:b w:val="0"/>
                <w:sz w:val="16"/>
                <w:szCs w:val="16"/>
              </w:rPr>
              <w:t>des Bauwerkes notwendigen Positionen in der Reihenfolge des Hauptangebotes enthalten, so dass ein unmittelbarer Vergleich mit diesen möglich ist.</w:t>
            </w:r>
          </w:p>
          <w:p w14:paraId="44A97251" w14:textId="77777777" w:rsidR="00AB5D95" w:rsidRPr="00931C30" w:rsidRDefault="00AB5D95" w:rsidP="00AB5D95">
            <w:pPr>
              <w:rPr>
                <w:b w:val="0"/>
                <w:sz w:val="16"/>
                <w:szCs w:val="16"/>
              </w:rPr>
            </w:pPr>
            <w:r w:rsidRPr="00931C30">
              <w:rPr>
                <w:b w:val="0"/>
                <w:sz w:val="16"/>
                <w:szCs w:val="16"/>
              </w:rPr>
              <w:t>Die Beschreibung der Positionen darf nicht durch Hinweise auf Positionen</w:t>
            </w:r>
            <w:r>
              <w:rPr>
                <w:b w:val="0"/>
                <w:sz w:val="16"/>
                <w:szCs w:val="16"/>
              </w:rPr>
              <w:t xml:space="preserve"> </w:t>
            </w:r>
            <w:r w:rsidRPr="00931C30">
              <w:rPr>
                <w:b w:val="0"/>
                <w:sz w:val="16"/>
                <w:szCs w:val="16"/>
              </w:rPr>
              <w:t>des Hauptangebotes abgekürzt werden.</w:t>
            </w:r>
          </w:p>
          <w:p w14:paraId="680629F5" w14:textId="339358CE" w:rsidR="00AB5D95" w:rsidRPr="00204E4E" w:rsidRDefault="00AB5D95" w:rsidP="00AB5D95">
            <w:pPr>
              <w:spacing w:after="120"/>
              <w:rPr>
                <w:sz w:val="16"/>
                <w:szCs w:val="16"/>
              </w:rPr>
            </w:pPr>
            <w:r w:rsidRPr="00931C30">
              <w:rPr>
                <w:b w:val="0"/>
                <w:sz w:val="16"/>
                <w:szCs w:val="16"/>
              </w:rPr>
              <w:t xml:space="preserve">• Bei Zuschlagserteilung obliegt dem AN die Ausarbeitung der Ausführungsunterlagen in gleichem Umfang, Inhalt und Genauigkeit wie bei der Ausführung des ausgeschriebenen Entwurfes. Sollte hierfür eine Vergütung erforderlich sein, hat der AN diese im Nebenangebot mit einer gesonderten Position auszuweisen.  </w:t>
            </w:r>
          </w:p>
        </w:tc>
      </w:tr>
    </w:tbl>
    <w:p w14:paraId="7A70090D" w14:textId="77777777" w:rsidR="00D3730F" w:rsidRPr="0081723D" w:rsidRDefault="00D3730F"/>
    <w:sectPr w:rsidR="00D3730F" w:rsidRPr="0081723D" w:rsidSect="00D3730F">
      <w:headerReference w:type="even" r:id="rId7"/>
      <w:headerReference w:type="default" r:id="rId8"/>
      <w:footerReference w:type="default" r:id="rId9"/>
      <w:pgSz w:w="16838" w:h="11906" w:orient="landscape" w:code="9"/>
      <w:pgMar w:top="1304" w:right="851" w:bottom="851" w:left="56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FD35" w14:textId="77777777" w:rsidR="00445A57" w:rsidRDefault="00445A57">
      <w:r>
        <w:separator/>
      </w:r>
    </w:p>
    <w:p w14:paraId="6946B5E4" w14:textId="77777777" w:rsidR="00445A57" w:rsidRDefault="00445A57"/>
    <w:p w14:paraId="58BCCB49" w14:textId="77777777" w:rsidR="00445A57" w:rsidRDefault="00445A57"/>
  </w:endnote>
  <w:endnote w:type="continuationSeparator" w:id="0">
    <w:p w14:paraId="003104F1" w14:textId="77777777" w:rsidR="00445A57" w:rsidRDefault="00445A57">
      <w:r>
        <w:continuationSeparator/>
      </w:r>
    </w:p>
    <w:p w14:paraId="73972F25" w14:textId="77777777" w:rsidR="00445A57" w:rsidRDefault="00445A57"/>
    <w:p w14:paraId="09F894FC" w14:textId="77777777" w:rsidR="00445A57" w:rsidRDefault="00445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913" w:type="dxa"/>
      <w:tblInd w:w="567" w:type="dxa"/>
      <w:tblLayout w:type="fixed"/>
      <w:tblCellMar>
        <w:left w:w="0" w:type="dxa"/>
        <w:right w:w="0" w:type="dxa"/>
      </w:tblCellMar>
      <w:tblLook w:val="01E0" w:firstRow="1" w:lastRow="1" w:firstColumn="1" w:lastColumn="1" w:noHBand="0" w:noVBand="0"/>
    </w:tblPr>
    <w:tblGrid>
      <w:gridCol w:w="147"/>
      <w:gridCol w:w="606"/>
      <w:gridCol w:w="12720"/>
      <w:gridCol w:w="1440"/>
    </w:tblGrid>
    <w:tr w:rsidR="00175F56" w:rsidRPr="00D3730F" w14:paraId="7848176F" w14:textId="77777777" w:rsidTr="00236852">
      <w:trPr>
        <w:cantSplit/>
        <w:trHeight w:hRule="exact" w:val="397"/>
      </w:trPr>
      <w:tc>
        <w:tcPr>
          <w:tcW w:w="147" w:type="dxa"/>
          <w:vAlign w:val="center"/>
        </w:tcPr>
        <w:p w14:paraId="2090A783" w14:textId="77777777" w:rsidR="00175F56" w:rsidRPr="00D6072E" w:rsidRDefault="00175F56" w:rsidP="00D6072E">
          <w:pPr>
            <w:jc w:val="center"/>
            <w:rPr>
              <w:b w:val="0"/>
              <w:sz w:val="16"/>
              <w:szCs w:val="16"/>
            </w:rPr>
          </w:pPr>
          <w:r w:rsidRPr="00D6072E">
            <w:rPr>
              <w:rFonts w:cs="Arial"/>
              <w:b w:val="0"/>
              <w:sz w:val="16"/>
              <w:szCs w:val="16"/>
            </w:rPr>
            <w:t>©</w:t>
          </w:r>
        </w:p>
      </w:tc>
      <w:tc>
        <w:tcPr>
          <w:tcW w:w="606" w:type="dxa"/>
          <w:vAlign w:val="center"/>
        </w:tcPr>
        <w:p w14:paraId="68771318" w14:textId="77777777" w:rsidR="00175F56" w:rsidRPr="00D6072E" w:rsidRDefault="00DC741D" w:rsidP="00D6072E">
          <w:pPr>
            <w:jc w:val="center"/>
            <w:rPr>
              <w:b w:val="0"/>
              <w:sz w:val="16"/>
              <w:szCs w:val="16"/>
            </w:rPr>
          </w:pPr>
          <w:r>
            <w:rPr>
              <w:rFonts w:cs="Arial"/>
              <w:b w:val="0"/>
              <w:noProof/>
              <w:sz w:val="16"/>
              <w:szCs w:val="16"/>
            </w:rPr>
            <w:drawing>
              <wp:inline distT="0" distB="0" distL="0" distR="0" wp14:anchorId="1E370835" wp14:editId="40429233">
                <wp:extent cx="365760"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250825"/>
                        </a:xfrm>
                        <a:prstGeom prst="rect">
                          <a:avLst/>
                        </a:prstGeom>
                        <a:noFill/>
                        <a:ln>
                          <a:noFill/>
                        </a:ln>
                      </pic:spPr>
                    </pic:pic>
                  </a:graphicData>
                </a:graphic>
              </wp:inline>
            </w:drawing>
          </w:r>
        </w:p>
      </w:tc>
      <w:tc>
        <w:tcPr>
          <w:tcW w:w="12720" w:type="dxa"/>
          <w:vAlign w:val="center"/>
        </w:tcPr>
        <w:p w14:paraId="3B247D00" w14:textId="77777777" w:rsidR="00175F56" w:rsidRPr="00D3730F" w:rsidRDefault="00175F56" w:rsidP="00B46B45">
          <w:pPr>
            <w:tabs>
              <w:tab w:val="left" w:pos="72"/>
            </w:tabs>
            <w:rPr>
              <w:rFonts w:cs="Arial"/>
              <w:sz w:val="16"/>
              <w:szCs w:val="16"/>
            </w:rPr>
          </w:pPr>
          <w:r w:rsidRPr="00D6072E">
            <w:rPr>
              <w:rFonts w:cs="Arial"/>
              <w:b w:val="0"/>
              <w:sz w:val="16"/>
              <w:szCs w:val="16"/>
            </w:rPr>
            <w:tab/>
          </w:r>
          <w:r w:rsidRPr="00D3730F">
            <w:rPr>
              <w:rFonts w:cs="Arial"/>
              <w:sz w:val="16"/>
              <w:szCs w:val="16"/>
            </w:rPr>
            <w:t xml:space="preserve">VHB - Bund - Ausgabe </w:t>
          </w:r>
          <w:r w:rsidR="00FC0F29">
            <w:rPr>
              <w:rFonts w:cs="Arial"/>
              <w:sz w:val="16"/>
              <w:szCs w:val="16"/>
            </w:rPr>
            <w:t>201</w:t>
          </w:r>
          <w:r w:rsidR="00B46B45">
            <w:rPr>
              <w:rFonts w:cs="Arial"/>
              <w:sz w:val="16"/>
              <w:szCs w:val="16"/>
            </w:rPr>
            <w:t>7</w:t>
          </w:r>
        </w:p>
      </w:tc>
      <w:tc>
        <w:tcPr>
          <w:tcW w:w="1440" w:type="dxa"/>
          <w:vAlign w:val="center"/>
        </w:tcPr>
        <w:p w14:paraId="01DC3774" w14:textId="77777777" w:rsidR="00175F56" w:rsidRPr="00D3730F" w:rsidRDefault="00175F56" w:rsidP="00D6072E">
          <w:pPr>
            <w:jc w:val="right"/>
            <w:rPr>
              <w:rFonts w:cs="Arial"/>
              <w:sz w:val="16"/>
              <w:szCs w:val="16"/>
            </w:rPr>
          </w:pPr>
          <w:r w:rsidRPr="00D3730F">
            <w:rPr>
              <w:rFonts w:cs="Arial"/>
              <w:snapToGrid w:val="0"/>
              <w:sz w:val="16"/>
              <w:szCs w:val="16"/>
            </w:rPr>
            <w:t xml:space="preserve">Seite </w:t>
          </w:r>
          <w:r w:rsidRPr="00D3730F">
            <w:rPr>
              <w:rFonts w:cs="Arial"/>
              <w:snapToGrid w:val="0"/>
              <w:sz w:val="16"/>
              <w:szCs w:val="16"/>
            </w:rPr>
            <w:fldChar w:fldCharType="begin"/>
          </w:r>
          <w:r w:rsidRPr="00D3730F">
            <w:rPr>
              <w:rFonts w:cs="Arial"/>
              <w:snapToGrid w:val="0"/>
              <w:sz w:val="16"/>
              <w:szCs w:val="16"/>
            </w:rPr>
            <w:instrText xml:space="preserve"> PAGE </w:instrText>
          </w:r>
          <w:r w:rsidRPr="00D3730F">
            <w:rPr>
              <w:rFonts w:cs="Arial"/>
              <w:snapToGrid w:val="0"/>
              <w:sz w:val="16"/>
              <w:szCs w:val="16"/>
            </w:rPr>
            <w:fldChar w:fldCharType="separate"/>
          </w:r>
          <w:r w:rsidR="00DD5B83">
            <w:rPr>
              <w:rFonts w:cs="Arial"/>
              <w:noProof/>
              <w:snapToGrid w:val="0"/>
              <w:sz w:val="16"/>
              <w:szCs w:val="16"/>
            </w:rPr>
            <w:t>1</w:t>
          </w:r>
          <w:r w:rsidRPr="00D3730F">
            <w:rPr>
              <w:rFonts w:cs="Arial"/>
              <w:snapToGrid w:val="0"/>
              <w:sz w:val="16"/>
              <w:szCs w:val="16"/>
            </w:rPr>
            <w:fldChar w:fldCharType="end"/>
          </w:r>
          <w:r w:rsidRPr="00D3730F">
            <w:rPr>
              <w:rFonts w:cs="Arial"/>
              <w:snapToGrid w:val="0"/>
              <w:sz w:val="16"/>
              <w:szCs w:val="16"/>
            </w:rPr>
            <w:t xml:space="preserve"> von </w:t>
          </w:r>
          <w:r w:rsidRPr="00D3730F">
            <w:rPr>
              <w:rFonts w:cs="Arial"/>
              <w:snapToGrid w:val="0"/>
              <w:sz w:val="16"/>
              <w:szCs w:val="16"/>
            </w:rPr>
            <w:fldChar w:fldCharType="begin"/>
          </w:r>
          <w:r w:rsidRPr="00D3730F">
            <w:rPr>
              <w:rFonts w:cs="Arial"/>
              <w:snapToGrid w:val="0"/>
              <w:sz w:val="16"/>
              <w:szCs w:val="16"/>
            </w:rPr>
            <w:instrText xml:space="preserve"> NUMPAGES </w:instrText>
          </w:r>
          <w:r w:rsidRPr="00D3730F">
            <w:rPr>
              <w:rFonts w:cs="Arial"/>
              <w:snapToGrid w:val="0"/>
              <w:sz w:val="16"/>
              <w:szCs w:val="16"/>
            </w:rPr>
            <w:fldChar w:fldCharType="separate"/>
          </w:r>
          <w:r w:rsidR="00DD5B83">
            <w:rPr>
              <w:rFonts w:cs="Arial"/>
              <w:noProof/>
              <w:snapToGrid w:val="0"/>
              <w:sz w:val="16"/>
              <w:szCs w:val="16"/>
            </w:rPr>
            <w:t>1</w:t>
          </w:r>
          <w:r w:rsidRPr="00D3730F">
            <w:rPr>
              <w:rFonts w:cs="Arial"/>
              <w:snapToGrid w:val="0"/>
              <w:sz w:val="16"/>
              <w:szCs w:val="16"/>
            </w:rPr>
            <w:fldChar w:fldCharType="end"/>
          </w:r>
        </w:p>
      </w:tc>
    </w:tr>
  </w:tbl>
  <w:p w14:paraId="00B7E34F" w14:textId="77777777" w:rsidR="00175F56" w:rsidRPr="00046C8E" w:rsidRDefault="00175F56" w:rsidP="00D373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2F4AC" w14:textId="77777777" w:rsidR="00445A57" w:rsidRDefault="00445A57">
      <w:r>
        <w:separator/>
      </w:r>
    </w:p>
    <w:p w14:paraId="56012FDE" w14:textId="77777777" w:rsidR="00445A57" w:rsidRDefault="00445A57"/>
    <w:p w14:paraId="06963922" w14:textId="77777777" w:rsidR="00445A57" w:rsidRDefault="00445A57"/>
  </w:footnote>
  <w:footnote w:type="continuationSeparator" w:id="0">
    <w:p w14:paraId="319BE1DE" w14:textId="77777777" w:rsidR="00445A57" w:rsidRDefault="00445A57">
      <w:r>
        <w:continuationSeparator/>
      </w:r>
    </w:p>
    <w:p w14:paraId="4434CFB9" w14:textId="77777777" w:rsidR="00445A57" w:rsidRDefault="00445A57"/>
    <w:p w14:paraId="3911D063" w14:textId="77777777" w:rsidR="00445A57" w:rsidRDefault="00445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78B3" w14:textId="77777777" w:rsidR="00175F56" w:rsidRDefault="00175F56"/>
  <w:p w14:paraId="4D533DAC" w14:textId="77777777" w:rsidR="00175F56" w:rsidRDefault="00175F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CFAC" w14:textId="77777777" w:rsidR="00175F56" w:rsidRPr="00E36AE7" w:rsidRDefault="00175F56" w:rsidP="00046C8E">
    <w:pPr>
      <w:pStyle w:val="Kopfzeile"/>
      <w:rPr>
        <w:b/>
      </w:rPr>
    </w:pPr>
    <w:r w:rsidRPr="00E36AE7">
      <w:rPr>
        <w:b/>
      </w:rPr>
      <w:t>226</w:t>
    </w:r>
  </w:p>
  <w:p w14:paraId="54F6F078" w14:textId="77777777" w:rsidR="00175F56" w:rsidRPr="00E36AE7" w:rsidRDefault="00175F56" w:rsidP="00AB4B05">
    <w:pPr>
      <w:pStyle w:val="UnterKopfzeile"/>
      <w:rPr>
        <w:b w:val="0"/>
      </w:rPr>
    </w:pPr>
    <w:r w:rsidRPr="00E36AE7">
      <w:rPr>
        <w:b w:val="0"/>
      </w:rPr>
      <w:t>(Mindestanforderungen an Nebenangebote)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45545266">
    <w:abstractNumId w:val="1"/>
  </w:num>
  <w:num w:numId="2" w16cid:durableId="577711551">
    <w:abstractNumId w:val="5"/>
  </w:num>
  <w:num w:numId="3" w16cid:durableId="1387871689">
    <w:abstractNumId w:val="7"/>
  </w:num>
  <w:num w:numId="4" w16cid:durableId="1491288655">
    <w:abstractNumId w:val="16"/>
  </w:num>
  <w:num w:numId="5" w16cid:durableId="1407680143">
    <w:abstractNumId w:val="9"/>
  </w:num>
  <w:num w:numId="6" w16cid:durableId="1642882641">
    <w:abstractNumId w:val="3"/>
  </w:num>
  <w:num w:numId="7" w16cid:durableId="211695332">
    <w:abstractNumId w:val="12"/>
  </w:num>
  <w:num w:numId="8" w16cid:durableId="482967265">
    <w:abstractNumId w:val="8"/>
  </w:num>
  <w:num w:numId="9" w16cid:durableId="1658801313">
    <w:abstractNumId w:val="15"/>
  </w:num>
  <w:num w:numId="10" w16cid:durableId="330648522">
    <w:abstractNumId w:val="4"/>
  </w:num>
  <w:num w:numId="11" w16cid:durableId="189538324">
    <w:abstractNumId w:val="11"/>
  </w:num>
  <w:num w:numId="12" w16cid:durableId="678966667">
    <w:abstractNumId w:val="11"/>
  </w:num>
  <w:num w:numId="13" w16cid:durableId="744306192">
    <w:abstractNumId w:val="11"/>
  </w:num>
  <w:num w:numId="14" w16cid:durableId="1481848626">
    <w:abstractNumId w:val="11"/>
  </w:num>
  <w:num w:numId="15" w16cid:durableId="1719279225">
    <w:abstractNumId w:val="11"/>
  </w:num>
  <w:num w:numId="16" w16cid:durableId="1939675965">
    <w:abstractNumId w:val="2"/>
  </w:num>
  <w:num w:numId="17" w16cid:durableId="1943492199">
    <w:abstractNumId w:val="2"/>
  </w:num>
  <w:num w:numId="18" w16cid:durableId="183714165">
    <w:abstractNumId w:val="14"/>
  </w:num>
  <w:num w:numId="19" w16cid:durableId="94400893">
    <w:abstractNumId w:val="13"/>
  </w:num>
  <w:num w:numId="20" w16cid:durableId="401029903">
    <w:abstractNumId w:val="10"/>
  </w:num>
  <w:num w:numId="21" w16cid:durableId="169218172">
    <w:abstractNumId w:val="6"/>
  </w:num>
  <w:num w:numId="22" w16cid:durableId="495920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0F"/>
    <w:rsid w:val="000021DC"/>
    <w:rsid w:val="00007117"/>
    <w:rsid w:val="0000737B"/>
    <w:rsid w:val="000114D3"/>
    <w:rsid w:val="00046C8E"/>
    <w:rsid w:val="0006675C"/>
    <w:rsid w:val="00081305"/>
    <w:rsid w:val="000848E7"/>
    <w:rsid w:val="000A42AA"/>
    <w:rsid w:val="000C78B1"/>
    <w:rsid w:val="001028D9"/>
    <w:rsid w:val="00106076"/>
    <w:rsid w:val="00127C79"/>
    <w:rsid w:val="001426F7"/>
    <w:rsid w:val="00145D06"/>
    <w:rsid w:val="00175F56"/>
    <w:rsid w:val="001A6205"/>
    <w:rsid w:val="001B705C"/>
    <w:rsid w:val="001C3E5C"/>
    <w:rsid w:val="001C509D"/>
    <w:rsid w:val="001C7E76"/>
    <w:rsid w:val="001E0C92"/>
    <w:rsid w:val="001F47CC"/>
    <w:rsid w:val="001F531D"/>
    <w:rsid w:val="002020E7"/>
    <w:rsid w:val="00204E4E"/>
    <w:rsid w:val="00236852"/>
    <w:rsid w:val="00242A0F"/>
    <w:rsid w:val="002517FD"/>
    <w:rsid w:val="00263542"/>
    <w:rsid w:val="002748DF"/>
    <w:rsid w:val="002A4A39"/>
    <w:rsid w:val="002C0F7B"/>
    <w:rsid w:val="002C403D"/>
    <w:rsid w:val="002E4302"/>
    <w:rsid w:val="002E6782"/>
    <w:rsid w:val="002F00B3"/>
    <w:rsid w:val="002F4952"/>
    <w:rsid w:val="00302D88"/>
    <w:rsid w:val="003075CA"/>
    <w:rsid w:val="00327698"/>
    <w:rsid w:val="003552CC"/>
    <w:rsid w:val="00355C7F"/>
    <w:rsid w:val="00362431"/>
    <w:rsid w:val="003A36E9"/>
    <w:rsid w:val="003D3E99"/>
    <w:rsid w:val="003E2CD4"/>
    <w:rsid w:val="00402A1B"/>
    <w:rsid w:val="00424038"/>
    <w:rsid w:val="0043782A"/>
    <w:rsid w:val="00445A57"/>
    <w:rsid w:val="0045228F"/>
    <w:rsid w:val="00454471"/>
    <w:rsid w:val="0045726B"/>
    <w:rsid w:val="0047055A"/>
    <w:rsid w:val="00480ABD"/>
    <w:rsid w:val="004818FE"/>
    <w:rsid w:val="00492429"/>
    <w:rsid w:val="004C5609"/>
    <w:rsid w:val="004E07A5"/>
    <w:rsid w:val="004E3711"/>
    <w:rsid w:val="00500C2B"/>
    <w:rsid w:val="00520D3B"/>
    <w:rsid w:val="005333C9"/>
    <w:rsid w:val="005575B0"/>
    <w:rsid w:val="00573601"/>
    <w:rsid w:val="00574488"/>
    <w:rsid w:val="00576C66"/>
    <w:rsid w:val="00587F43"/>
    <w:rsid w:val="005A4489"/>
    <w:rsid w:val="005C301C"/>
    <w:rsid w:val="005C41DA"/>
    <w:rsid w:val="005F32A5"/>
    <w:rsid w:val="005F41CD"/>
    <w:rsid w:val="00605DD3"/>
    <w:rsid w:val="00606550"/>
    <w:rsid w:val="00607EE7"/>
    <w:rsid w:val="00614636"/>
    <w:rsid w:val="00640260"/>
    <w:rsid w:val="00643351"/>
    <w:rsid w:val="0066119D"/>
    <w:rsid w:val="00667DCD"/>
    <w:rsid w:val="006A5AED"/>
    <w:rsid w:val="006A66F3"/>
    <w:rsid w:val="006B7CF1"/>
    <w:rsid w:val="006D70A3"/>
    <w:rsid w:val="006F4621"/>
    <w:rsid w:val="00707F2B"/>
    <w:rsid w:val="00724CA7"/>
    <w:rsid w:val="00734EDE"/>
    <w:rsid w:val="00743D6D"/>
    <w:rsid w:val="007633C2"/>
    <w:rsid w:val="0078194F"/>
    <w:rsid w:val="00782E76"/>
    <w:rsid w:val="0078695C"/>
    <w:rsid w:val="00797901"/>
    <w:rsid w:val="007D4746"/>
    <w:rsid w:val="007E61DB"/>
    <w:rsid w:val="0081723D"/>
    <w:rsid w:val="008B1F06"/>
    <w:rsid w:val="008D764D"/>
    <w:rsid w:val="008E4E63"/>
    <w:rsid w:val="008F52AA"/>
    <w:rsid w:val="008F6547"/>
    <w:rsid w:val="00910F0B"/>
    <w:rsid w:val="00931C30"/>
    <w:rsid w:val="00962412"/>
    <w:rsid w:val="0097166A"/>
    <w:rsid w:val="009769C9"/>
    <w:rsid w:val="009A3215"/>
    <w:rsid w:val="009A3221"/>
    <w:rsid w:val="009A33B4"/>
    <w:rsid w:val="009B77A9"/>
    <w:rsid w:val="009C14BE"/>
    <w:rsid w:val="00A00872"/>
    <w:rsid w:val="00A5084B"/>
    <w:rsid w:val="00A7123F"/>
    <w:rsid w:val="00A75824"/>
    <w:rsid w:val="00A90C84"/>
    <w:rsid w:val="00AB4B05"/>
    <w:rsid w:val="00AB5D95"/>
    <w:rsid w:val="00AC56D5"/>
    <w:rsid w:val="00AC7F2D"/>
    <w:rsid w:val="00AD584D"/>
    <w:rsid w:val="00AE4AF0"/>
    <w:rsid w:val="00B003C3"/>
    <w:rsid w:val="00B14EF0"/>
    <w:rsid w:val="00B23C01"/>
    <w:rsid w:val="00B40909"/>
    <w:rsid w:val="00B434E5"/>
    <w:rsid w:val="00B46B45"/>
    <w:rsid w:val="00B61D2B"/>
    <w:rsid w:val="00B96ADB"/>
    <w:rsid w:val="00BA5E42"/>
    <w:rsid w:val="00C03396"/>
    <w:rsid w:val="00C101BF"/>
    <w:rsid w:val="00C246AC"/>
    <w:rsid w:val="00C26124"/>
    <w:rsid w:val="00C2678D"/>
    <w:rsid w:val="00C30192"/>
    <w:rsid w:val="00C57AC7"/>
    <w:rsid w:val="00C64C37"/>
    <w:rsid w:val="00C764C5"/>
    <w:rsid w:val="00C96E57"/>
    <w:rsid w:val="00CD54C7"/>
    <w:rsid w:val="00CF64C4"/>
    <w:rsid w:val="00D05C74"/>
    <w:rsid w:val="00D227D7"/>
    <w:rsid w:val="00D3730F"/>
    <w:rsid w:val="00D6072E"/>
    <w:rsid w:val="00D81EB9"/>
    <w:rsid w:val="00DA276D"/>
    <w:rsid w:val="00DB6C0D"/>
    <w:rsid w:val="00DC2EA6"/>
    <w:rsid w:val="00DC741D"/>
    <w:rsid w:val="00DC7E08"/>
    <w:rsid w:val="00DD5025"/>
    <w:rsid w:val="00DD5B83"/>
    <w:rsid w:val="00DE2F64"/>
    <w:rsid w:val="00DE420C"/>
    <w:rsid w:val="00E02FAA"/>
    <w:rsid w:val="00E1197E"/>
    <w:rsid w:val="00E321E6"/>
    <w:rsid w:val="00E322E9"/>
    <w:rsid w:val="00E32591"/>
    <w:rsid w:val="00E36AE7"/>
    <w:rsid w:val="00E578EB"/>
    <w:rsid w:val="00E6087B"/>
    <w:rsid w:val="00E6336F"/>
    <w:rsid w:val="00E85EBB"/>
    <w:rsid w:val="00EA10EB"/>
    <w:rsid w:val="00EB41DC"/>
    <w:rsid w:val="00EB4F71"/>
    <w:rsid w:val="00EC7AED"/>
    <w:rsid w:val="00EE3364"/>
    <w:rsid w:val="00F133C2"/>
    <w:rsid w:val="00F21669"/>
    <w:rsid w:val="00F26F2E"/>
    <w:rsid w:val="00F32C49"/>
    <w:rsid w:val="00F531C0"/>
    <w:rsid w:val="00F92CF7"/>
    <w:rsid w:val="00FA0151"/>
    <w:rsid w:val="00FB37F2"/>
    <w:rsid w:val="00FC0982"/>
    <w:rsid w:val="00FC0F29"/>
    <w:rsid w:val="00FC1057"/>
    <w:rsid w:val="00FD49AF"/>
    <w:rsid w:val="00FE1A1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944CB8"/>
  <w15:docId w15:val="{DB305D13-D46D-478A-9948-12EDD437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D3730F"/>
    <w:rPr>
      <w:rFonts w:ascii="Arial" w:hAnsi="Arial"/>
      <w:b/>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val="0"/>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val="0"/>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val="0"/>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val="0"/>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D3730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val="0"/>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rsid w:val="00145D06"/>
    <w:pPr>
      <w:widowControl w:val="0"/>
      <w:tabs>
        <w:tab w:val="left" w:pos="284"/>
      </w:tabs>
      <w:ind w:left="284" w:hanging="284"/>
    </w:pPr>
    <w:rPr>
      <w:b w:val="0"/>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rsid w:val="00587F43"/>
    <w:rPr>
      <w:rFonts w:ascii="Arial" w:hAnsi="Arial"/>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D.Fenner\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366</Words>
  <Characters>2307</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226-Mindestanforderungen an Nebenangebote</vt:lpstr>
    </vt:vector>
  </TitlesOfParts>
  <Company>BBR</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226-Mindestanforderungen an Nebenangebote</dc:title>
  <dc:creator>D.Fenner</dc:creator>
  <cp:keywords>Mindestanforderungen an Nebenangebote</cp:keywords>
  <cp:lastModifiedBy>Andreas Güttler</cp:lastModifiedBy>
  <cp:revision>2</cp:revision>
  <cp:lastPrinted>2010-03-03T16:07:00Z</cp:lastPrinted>
  <dcterms:created xsi:type="dcterms:W3CDTF">2026-03-19T13:19:00Z</dcterms:created>
  <dcterms:modified xsi:type="dcterms:W3CDTF">2026-03-19T13:19:00Z</dcterms:modified>
  <cp:category>Mindestanforderungen an Nebenangebote</cp:category>
</cp:coreProperties>
</file>